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2356-B</w:t>
        <w:t xml:space="preserve">.  </w:t>
      </w:r>
      <w:r>
        <w:rPr>
          <w:b/>
        </w:rPr>
        <w:t xml:space="preserve">State aid for vocational centers and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1965, c. 513, §§29-F (AMD). PL 1967, c. 540, §20 (AMD). PL 1969, c. 589, §§7-A (AMD). PL 1971, c. 1, §§1-3 (AMD). PL 1971, c. 610, §§21,22 (AMD). PL 1973, c. 556, §§11,12 (AMD). PL 1973, c. 571, §71 (AMD). PL 1973, c. 625, §§101,102 (AMD). PL 1973, c. 783, §24 (AMD). PL 1975, c. 513, §6 (RPR). PL 1977, c. 78, §135 (AMD). PL 1977, c. 205, §3 (RPR). PL 1977, c. 361, §§2,3 (AMD). PL 1977, c. 564, §§86-B (RPR). PL 1977, c. 690, §§10-B (AMD). PL 1979, c. 387,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§2356-B. State aid for vocational centers and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§2356-B. State aid for vocational centers and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§2356-B. STATE AID FOR VOCATIONAL CENTERS AND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