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State aid for evening and day schools, adult education; activities without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State aid for evening and day schools, adult education; activities without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§2404. STATE AID FOR EVENING AND DAY SCHOOLS, ADULT EDUCATION; ACTIVITIES WITHOUT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