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529, §2 (AMD). PL 1975, c. 771, §189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