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PL 1983, c. 485, §3 (AMD). PL 1985, c. 506,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§379.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