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Printing of code forms</w:t>
      </w:r>
    </w:p>
    <w:p>
      <w:pPr>
        <w:jc w:val="both"/>
        <w:spacing w:before="100" w:after="100"/>
        <w:ind w:start="360"/>
        <w:ind w:firstLine="360"/>
      </w:pPr>
      <w:r>
        <w:rPr/>
      </w:r>
      <w:r>
        <w:rPr/>
      </w:r>
      <w:r>
        <w:t xml:space="preserve">The commission shall print, or cause to be printed, copies of the code for distribution to registered candidates.</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Printing of code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Printing of code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§1102. PRINTING OF CODE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