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758</w:t>
        <w:t xml:space="preserve">.  </w:t>
      </w:r>
      <w:r>
        <w:rPr>
          <w:b/>
        </w:rPr>
        <w:t xml:space="preserve">Personal vote required when possible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§§15,19 (AMD). PL 1991, c. 466,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§758. Personal vote required when possible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§758. Personal vote required when possible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§758. PERSONAL VOTE REQUIRED WHEN POSSIBLE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