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Convention duties</w:t>
      </w:r>
    </w:p>
    <w:p>
      <w:pPr>
        <w:jc w:val="both"/>
        <w:spacing w:before="100" w:after="100"/>
        <w:ind w:start="360"/>
        <w:ind w:firstLine="360"/>
      </w:pPr>
      <w:r>
        <w:rPr/>
      </w:r>
      <w:r>
        <w:rPr/>
      </w:r>
      <w:r>
        <w:t xml:space="preserve">The duties of the presidential electors in convention are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Separate ballots.</w:t>
        <w:t xml:space="preserve"> </w:t>
      </w:r>
      <w:r>
        <w:t xml:space="preserve"> </w:t>
      </w:r>
      <w:r>
        <w:t xml:space="preserve">When convened as required by </w:t>
      </w:r>
      <w:r>
        <w:t>section 804</w:t>
      </w:r>
      <w:r>
        <w:t xml:space="preserve">, the presidential electors shall each cast separate ballots for President and Vice President, at least one of whom must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Presidential electors.</w:t>
        <w:t xml:space="preserve"> </w:t>
      </w:r>
      <w:r>
        <w:t xml:space="preserve"> </w:t>
      </w:r>
      <w:r>
        <w:t xml:space="preserve">Except as provided in subsection 2-A, the presidential electors at large shall cast their ballots for the presidential and vice-presidential candidates who received the largest number of votes in the State according to the ranked‑choice method of counting votes described in section 723‑A. The presidential electors of each congressional district shall cast their ballots for the presidential and vice-presidential candidates who received the largest number of votes in each respective congressional district according to the ranked‑choice method of counting votes described in section 723‑A.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§7 (AMD).]</w:t>
      </w:r>
    </w:p>
    <w:p>
      <w:pPr>
        <w:jc w:val="both"/>
        <w:spacing w:before="100" w:after="0"/>
        <w:ind w:start="360"/>
        <w:ind w:firstLine="360"/>
      </w:pPr>
      <w:r>
        <w:rPr>
          <w:b/>
        </w:rPr>
        <w:t>2-A</w:t>
        <w:t xml:space="preserve">.  </w:t>
      </w:r>
      <w:r>
        <w:rPr>
          <w:b/>
        </w:rPr>
        <w:t xml:space="preserve">Presidential electors when National Popular Vote for President Act governs.</w:t>
        <w:t xml:space="preserve"> </w:t>
      </w:r>
      <w:r>
        <w:t xml:space="preserve"> </w:t>
      </w:r>
      <w:r>
        <w:t xml:space="preserve">Notwithstanding subsection 2, when the National Popular Vote for President Act governs the appointment of presidential electors, the presidential electors shall cast their ballots for the presidential slate designated as the national popular vote winner pursuant to section 1304.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§8 (NEW).]</w:t>
      </w:r>
    </w:p>
    <w:p>
      <w:pPr>
        <w:jc w:val="both"/>
        <w:spacing w:before="100" w:after="0"/>
        <w:ind w:start="360"/>
        <w:ind w:firstLine="360"/>
      </w:pPr>
      <w:r>
        <w:rPr>
          <w:b/>
        </w:rPr>
        <w:t>3</w:t>
        <w:t xml:space="preserve">.  </w:t>
      </w:r>
      <w:r>
        <w:rPr>
          <w:b/>
        </w:rPr>
        <w:t xml:space="preserve">Certificate prepared and sent.</w:t>
        <w:t xml:space="preserve"> </w:t>
      </w:r>
      <w:r>
        <w:t xml:space="preserve"> </w:t>
      </w:r>
      <w:r>
        <w:t xml:space="preserve">The presidential electors shall make and subscribe to 6 certificates containing the number of votes cast separately for President and Vice President. They shall attach one of the lists of electors furnished them by the Governor to each certificate. They shall seal each certificate and attached list in an envelope stating that a certificate of the votes of this State for President and Vice President is contained inside.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Envelope sent immediately.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§7 (RP).]</w:t>
      </w:r>
    </w:p>
    <w:p>
      <w:pPr>
        <w:jc w:val="both"/>
        <w:spacing w:before="100" w:after="0"/>
        <w:ind w:start="360"/>
        <w:ind w:firstLine="360"/>
      </w:pPr>
      <w:r>
        <w:rPr>
          <w:b/>
        </w:rPr>
        <w:t>4-A</w:t>
        <w:t xml:space="preserve">.  </w:t>
      </w:r>
      <w:r>
        <w:rPr>
          <w:b/>
        </w:rPr>
        <w:t xml:space="preserve">Certificates sent immediately.</w:t>
        <w:t xml:space="preserve"> </w:t>
      </w:r>
      <w:r>
        <w:t xml:space="preserve"> </w:t>
      </w:r>
      <w:r>
        <w:t xml:space="preserve">The presidential electors shall send immediately by registered mail one certificate to the President of the Senate of the United States and 2 certificates to the Archivist of the United States in Washington, D.C.  The presidential electors shall deliver 2 certificates to the Secretary of State, who shall hold one of them subject to the order of the President of the Senate of the United States and shall retain the other for public inspection for one year.  The presidential electors shall deliver one certificate to the Chief Judge of the United States District Court for the District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§8 (NEW).]</w:t>
      </w:r>
    </w:p>
    <w:p>
      <w:pPr>
        <w:jc w:val="both"/>
        <w:spacing w:before="100" w:after="0"/>
        <w:ind w:start="360"/>
        <w:ind w:firstLine="360"/>
      </w:pPr>
      <w:r>
        <w:rPr>
          <w:b/>
        </w:rPr>
        <w:t>5</w:t>
        <w:t xml:space="preserve">.  </w:t>
      </w:r>
      <w:r>
        <w:rPr>
          <w:b/>
        </w:rPr>
        <w:t xml:space="preserve">Envelope sent next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§§7-9 (AMD). PL 2019, c. 539, §5 (AMD). PL 2023, c. 628,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Convention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Convention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§805. CONVENTION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