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817-A</w:t>
        <w:t xml:space="preserve">.  </w:t>
      </w:r>
      <w:r>
        <w:rPr>
          <w:b/>
        </w:rPr>
        <w:t xml:space="preserve">Test of voting machines</w:t>
      </w:r>
    </w:p>
    <w:p>
      <w:pPr>
        <w:jc w:val="both"/>
        <w:spacing w:before="100" w:after="100"/>
        <w:ind w:start="360"/>
        <w:ind w:firstLine="360"/>
      </w:pPr>
      <w:r>
        <w:rPr/>
      </w:r>
      <w:r>
        <w:rPr/>
      </w:r>
      <w:r>
        <w:t xml:space="preserve">The clerk shall test the voting machines using a sample of the ballot cards furnished by the Secretary of State in the same manner as set forth in </w:t>
      </w:r>
      <w:r>
        <w:t>section 854</w:t>
      </w:r>
      <w:r>
        <w:t xml:space="preserve"> regarding the testing of electronic tabulating equipment.</w:t>
      </w:r>
      <w:r>
        <w:t xml:space="preserve">  </w:t>
      </w:r>
      <w:r xmlns:wp="http://schemas.openxmlformats.org/drawingml/2010/wordprocessingDrawing" xmlns:w15="http://schemas.microsoft.com/office/word/2012/wordml">
        <w:rPr>
          <w:rFonts w:ascii="Arial" w:hAnsi="Arial" w:cs="Arial"/>
          <w:sz w:val="22"/>
          <w:szCs w:val="22"/>
        </w:rPr>
        <w:t xml:space="preserve">[PL 1995, c. 459, §89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§817-A. Test of voting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§817-A. Test of voting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§817-A. TEST OF VOTING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