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§903-C. Direct initiative and people's veto petition organization required to be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§903-C. Direct initiative and people's veto petition organization required to be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§903-C. DIRECT INITIATIVE AND PEOPLE'S VETO PETITION ORGANIZATION REQUIRED TO BE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