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250-A</w:t>
      </w:r>
    </w:p>
    <w:p>
      <w:pPr>
        <w:jc w:val="center"/>
        <w:ind w:start="360"/>
        <w:spacing w:before="300" w:after="300"/>
      </w:pPr>
      <w:r>
        <w:rPr>
          <w:b/>
        </w:rPr>
        <w:t xml:space="preserve">HUMAN LEUKOCYTE ANTIGEN SCREENING FUND</w:t>
      </w:r>
    </w:p>
    <w:p>
      <w:pPr>
        <w:jc w:val="center"/>
        <w:ind w:start="360"/>
        <w:spacing w:before="300" w:after="300"/>
      </w:pPr>
      <w:r>
        <w:rPr>
          <w:b/>
        </w:rPr>
        <w:t>(REPEALED)</w:t>
      </w:r>
    </w:p>
    <w:p>
      <w:pPr>
        <w:jc w:val="both"/>
        <w:spacing w:before="100" w:after="100"/>
        <w:ind w:start="1080" w:hanging="720"/>
      </w:pPr>
      <w:r>
        <w:rPr>
          <w:b/>
        </w:rPr>
        <w:t>§</w:t>
        <w:t>851</w:t>
        <w:t xml:space="preserve">.  </w:t>
      </w:r>
      <w:r>
        <w:rPr>
          <w:b/>
        </w:rPr>
        <w:t xml:space="preserve">Bone Marrow Screening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§SS1 (NEW). PL 2007, c. 240, Pt. TT, §1 (AMD). PL 2017, c. 284, Pt. AAAA,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250-A. HUMAN LEUKOCYTE ANTIGEN SCREENING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250-A. HUMAN LEUKOCYTE ANTIGEN SCREENING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250-A. HUMAN LEUKOCYTE ANTIGEN SCREENING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