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1317-B</w:t>
        <w:t xml:space="preserve">.  </w:t>
      </w:r>
      <w:r>
        <w:rPr>
          <w:b/>
        </w:rPr>
        <w:t xml:space="preserve">Educational and publicity program</w:t>
      </w:r>
    </w:p>
    <w:p>
      <w:pPr>
        <w:jc w:val="both"/>
        <w:spacing w:before="100" w:after="100"/>
        <w:ind w:start="360"/>
        <w:ind w:firstLine="360"/>
      </w:pPr>
      <w:r>
        <w:rPr/>
      </w:r>
      <w:r>
        <w:rPr/>
      </w:r>
      <w:r>
        <w:t xml:space="preserve">The commissioner shall institute an educational and publicity program in order to inform the general public, health care providers and other appropriate groups of the dangers, frequency and sources of lead poisoning; the methods of preventing lead poisoning; and methods to abate lead-based substances and other environmental lead hazards from dwellings and premises.</w:t>
      </w:r>
      <w:r>
        <w:t xml:space="preserve">  </w:t>
      </w:r>
      <w:r xmlns:wp="http://schemas.openxmlformats.org/drawingml/2010/wordprocessingDrawing" xmlns:w15="http://schemas.microsoft.com/office/word/2012/wordml">
        <w:rPr>
          <w:rFonts w:ascii="Arial" w:hAnsi="Arial" w:cs="Arial"/>
          <w:sz w:val="22"/>
          <w:szCs w:val="22"/>
        </w:rPr>
        <w:t xml:space="preserve">[PL 1991, c. 810,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239, §4 (NEW). PL 1989, c. 331 (AMD). PL 1991, c. 810,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§1317-B. Educational and publicity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§1317-B. Educational and publicity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§1317-B. EDUCATIONAL AND PUBLICITY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