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Expenditures not included</w:t>
      </w:r>
    </w:p>
    <w:p>
      <w:pPr>
        <w:jc w:val="both"/>
        <w:spacing w:before="100" w:after="100"/>
        <w:ind w:start="360"/>
        <w:ind w:firstLine="360"/>
      </w:pPr>
      <w:r>
        <w:rPr/>
      </w:r>
      <w:r>
        <w:rPr/>
      </w:r>
      <w:r>
        <w:t xml:space="preserve">To the extent consistent with Medicare and Medicaid law and regulation, disallowed expenditures shall not include amounts paid to any person for services rendered as follows: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360"/>
        <w:ind w:firstLine="360"/>
      </w:pPr>
      <w:r>
        <w:rPr>
          <w:b/>
        </w:rPr>
        <w:t>1</w:t>
        <w:t xml:space="preserve">.  </w:t>
      </w:r>
      <w:r>
        <w:rPr>
          <w:b/>
        </w:rPr>
        <w:t xml:space="preserve">Unfair labor practice.</w:t>
        <w:t xml:space="preserve"> </w:t>
      </w:r>
      <w:r>
        <w:t xml:space="preserve"> </w:t>
      </w:r>
      <w:r>
        <w:t xml:space="preserve">In the commission of any unfair labor practice out of necessity to obtain judicial review of a unit determination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Contract negotiations.</w:t>
        <w:t xml:space="preserve"> </w:t>
      </w:r>
      <w:r>
        <w:t xml:space="preserve"> </w:t>
      </w:r>
      <w:r>
        <w:t xml:space="preserve">Reasonable expenses for contract negotiations or preparations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Disputes concerning contracts.</w:t>
        <w:t xml:space="preserve"> </w:t>
      </w:r>
      <w:r>
        <w:t xml:space="preserve"> </w:t>
      </w:r>
      <w:r>
        <w:t xml:space="preserve">Reasonable expenses associated with disputes concerning the interpretation of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Attorneys' fees.</w:t>
        <w:t xml:space="preserve"> </w:t>
      </w:r>
      <w:r>
        <w:t xml:space="preserve"> </w:t>
      </w:r>
      <w:r>
        <w:t xml:space="preserve">Expenses for attorneys' fees arising out of a court or agency proceeding or appeal or in preparation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5</w:t>
        <w:t xml:space="preserve">.  </w:t>
      </w:r>
      <w:r>
        <w:rPr>
          <w:b/>
        </w:rPr>
        <w:t xml:space="preserve">Educational instruction.</w:t>
        <w:t xml:space="preserve"> </w:t>
      </w:r>
      <w:r>
        <w:t xml:space="preserve"> </w:t>
      </w:r>
      <w:r>
        <w:t xml:space="preserve">Reasonable expenses for educational instruction of supervisors or management employees concerning state or federal labor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Expenditures not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Expenditures not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§1864. EXPENDITURES NOT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