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2155-A</w:t>
        <w:t xml:space="preserve">.  </w:t>
      </w:r>
      <w:r>
        <w:rPr>
          <w:b/>
        </w:rPr>
        <w:t xml:space="preserve">Prohibitions and penalties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Manufacture, sell or deliver, hold or offer for sale any food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Adulterate or misbrand any food;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Violate </w:t>
      </w:r>
      <w:r>
        <w:t>paragraph C</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Receive in commerce any food that is adulterated or misbranded, or deliver or proffer delivery of adulterated or misbranded food for pay or otherwise;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Violate </w:t>
      </w:r>
      <w:r>
        <w:t>paragraph E</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G</w:t>
        <w:t xml:space="preserve">.  </w:t>
      </w:r>
      <w:r>
        <w:rPr/>
      </w:r>
      <w:r>
        <w:t xml:space="preserve">Disseminate any false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H</w:t>
        <w:t xml:space="preserve">.  </w:t>
      </w:r>
      <w:r>
        <w:rPr/>
      </w:r>
      <w:r>
        <w:t xml:space="preserve">Violate </w:t>
      </w:r>
      <w:r>
        <w:t>paragraph G</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I</w:t>
        <w:t xml:space="preserve">.  </w:t>
      </w:r>
      <w:r>
        <w:rPr/>
      </w:r>
      <w:r>
        <w:t xml:space="preserve">Refuse to permit entry or inspection, or to permit the taking of a sample as authorized in </w:t>
      </w:r>
      <w:r>
        <w:t>section 2164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J</w:t>
        <w:t xml:space="preserve">.  </w:t>
      </w:r>
      <w:r>
        <w:rPr/>
      </w:r>
      <w:r>
        <w:t xml:space="preserve">Violate </w:t>
      </w:r>
      <w:r>
        <w:t>paragraph I</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K</w:t>
        <w:t xml:space="preserve">.  </w:t>
      </w:r>
      <w:r>
        <w:rPr/>
      </w:r>
      <w:r>
        <w:t xml:space="preserve">Give a guaranty or undertaking that is false, except if the person relied on a guaranty or undertaking to the same effect signed by and containing the name and address of the person residing in the United States from whom the food was received in good faith;</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L</w:t>
        <w:t xml:space="preserve">.  </w:t>
      </w:r>
      <w:r>
        <w:rPr/>
      </w:r>
      <w:r>
        <w:t xml:space="preserve">Violate </w:t>
      </w:r>
      <w:r>
        <w:t>paragraph K</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M</w:t>
        <w:t xml:space="preserve">.  </w:t>
      </w:r>
      <w:r>
        <w:rPr/>
      </w:r>
      <w:r>
        <w:t xml:space="preserve">Remove or dispose of a detained or embargoed article in violation of </w:t>
      </w:r>
      <w:r>
        <w:t>section 2159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N</w:t>
        <w:t xml:space="preserve">.  </w:t>
      </w:r>
      <w:r>
        <w:rPr/>
      </w:r>
      <w:r>
        <w:t xml:space="preserve">Violate </w:t>
      </w:r>
      <w:r>
        <w:t>paragraph M</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O</w:t>
        <w:t xml:space="preserve">.  </w:t>
      </w:r>
      <w:r>
        <w:rPr/>
      </w:r>
      <w:r>
        <w:t xml:space="preserve">Alter, mutilate, destroy, obliterate or remove all or any part of the labeling of or do any other act with respect to a food if the act is done while the article is held for sale and results in the article being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P</w:t>
        <w:t xml:space="preserve">.  </w:t>
      </w:r>
      <w:r>
        <w:rPr/>
      </w:r>
      <w:r>
        <w:t xml:space="preserve">Violate </w:t>
      </w:r>
      <w:r>
        <w:t>paragraph O</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Q</w:t>
        <w:t xml:space="preserve">.  </w:t>
      </w:r>
      <w:r>
        <w:rPr/>
      </w:r>
      <w:r>
        <w:t xml:space="preserve">Forge, counterfeit, simulate or falsely represent or without proper authority use any mark, stamp, tag, label or other identification device authorized or required by rules adopted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R</w:t>
        <w:t xml:space="preserve">.  </w:t>
      </w:r>
      <w:r>
        <w:rPr/>
      </w:r>
      <w:r>
        <w:t xml:space="preserve">Violate </w:t>
      </w:r>
      <w:r>
        <w:t>paragraph Q</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penalties for violating </w:t>
      </w:r>
      <w:r>
        <w:t>subsection 1</w:t>
      </w:r>
      <w:r>
        <w:t xml:space="preserve"> are as follows.</w:t>
      </w:r>
    </w:p>
    <w:p>
      <w:pPr>
        <w:jc w:val="both"/>
        <w:spacing w:before="100" w:after="0"/>
        <w:ind w:start="720"/>
      </w:pPr>
      <w:r>
        <w:rPr/>
        <w:t>A</w:t>
        <w:t xml:space="preserve">.  </w:t>
      </w:r>
      <w:r>
        <w:rPr/>
      </w:r>
      <w:r>
        <w:t xml:space="preserve">Except as otherwise provided in this subsection, a person who violates </w:t>
      </w:r>
      <w:r>
        <w:t>subsection 1, paragraph A</w:t>
      </w:r>
      <w:r>
        <w:t xml:space="preserve">, </w:t>
      </w:r>
      <w:r>
        <w:t>C</w:t>
      </w:r>
      <w:r>
        <w:t xml:space="preserve">, </w:t>
      </w:r>
      <w:r>
        <w:t>E</w:t>
      </w:r>
      <w:r>
        <w:t xml:space="preserve">, </w:t>
      </w:r>
      <w:r>
        <w:t>G</w:t>
      </w:r>
      <w:r>
        <w:t xml:space="preserve">, </w:t>
      </w:r>
      <w:r>
        <w:t>I</w:t>
      </w:r>
      <w:r>
        <w:t xml:space="preserve">, </w:t>
      </w:r>
      <w:r>
        <w:t>K</w:t>
      </w:r>
      <w:r>
        <w:t xml:space="preserve">, </w:t>
      </w:r>
      <w:r>
        <w:t>M</w:t>
      </w:r>
      <w:r>
        <w:t xml:space="preserve">, </w:t>
      </w:r>
      <w:r>
        <w:t>O</w:t>
      </w:r>
      <w:r>
        <w:t xml:space="preserve"> or </w:t>
      </w:r>
      <w:r>
        <w:t>Q</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Except as otherwise provided in this subsection, a person who violates </w:t>
      </w:r>
      <w:r>
        <w:t>subsection 1, paragraph B</w:t>
      </w:r>
      <w:r>
        <w:t xml:space="preserve">, </w:t>
      </w:r>
      <w:r>
        <w:t>D</w:t>
      </w:r>
      <w:r>
        <w:t xml:space="preserve">, </w:t>
      </w:r>
      <w:r>
        <w:t>F</w:t>
      </w:r>
      <w:r>
        <w:t xml:space="preserve">, </w:t>
      </w:r>
      <w:r>
        <w:t>H</w:t>
      </w:r>
      <w:r>
        <w:t xml:space="preserve">, </w:t>
      </w:r>
      <w:r>
        <w:t>J</w:t>
      </w:r>
      <w:r>
        <w:t xml:space="preserve">, </w:t>
      </w:r>
      <w:r>
        <w:t>L</w:t>
      </w:r>
      <w:r>
        <w:t xml:space="preserve">, </w:t>
      </w:r>
      <w:r>
        <w:t>N</w:t>
      </w:r>
      <w:r>
        <w:t xml:space="preserve">, </w:t>
      </w:r>
      <w:r>
        <w:t>P</w:t>
      </w:r>
      <w:r>
        <w:t xml:space="preserve"> or </w:t>
      </w:r>
      <w:r>
        <w:t>R</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intentionally violates </w:t>
      </w:r>
      <w:r>
        <w:t>subsection 1, paragraph A</w:t>
      </w:r>
      <w:r>
        <w:t xml:space="preserve">, </w:t>
      </w:r>
      <w:r>
        <w:t>C</w:t>
      </w:r>
      <w:r>
        <w:t xml:space="preserve">, </w:t>
      </w:r>
      <w:r>
        <w:t>E</w:t>
      </w:r>
      <w:r>
        <w:t xml:space="preserve">, </w:t>
      </w:r>
      <w:r>
        <w:t>K</w:t>
      </w:r>
      <w:r>
        <w:t xml:space="preserve">, </w:t>
      </w:r>
      <w:r>
        <w:t>M</w:t>
      </w:r>
      <w:r>
        <w:t xml:space="preserve"> or </w:t>
      </w:r>
      <w:r>
        <w:t>O</w:t>
      </w:r>
      <w:r>
        <w:t xml:space="preserve">, involving adulterated food, except as adulterated according to </w:t>
      </w:r>
      <w:r>
        <w:t>section 2156, subsection 2</w:t>
      </w:r>
      <w:r>
        <w:t xml:space="preserve">,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A person who intentionally violates </w:t>
      </w:r>
      <w:r>
        <w:t>subsection 1, paragraph B</w:t>
      </w:r>
      <w:r>
        <w:t xml:space="preserve">, </w:t>
      </w:r>
      <w:r>
        <w:t>D</w:t>
      </w:r>
      <w:r>
        <w:t xml:space="preserve">, </w:t>
      </w:r>
      <w:r>
        <w:t>F</w:t>
      </w:r>
      <w:r>
        <w:t xml:space="preserve">, </w:t>
      </w:r>
      <w:r>
        <w:t>L</w:t>
      </w:r>
      <w:r>
        <w:t xml:space="preserve">, </w:t>
      </w:r>
      <w:r>
        <w:t>N</w:t>
      </w:r>
      <w:r>
        <w:t xml:space="preserve"> or </w:t>
      </w:r>
      <w:r>
        <w:t>P</w:t>
      </w:r>
      <w:r>
        <w:t xml:space="preserve">, involving adulterated food, except as adulterated according to </w:t>
      </w:r>
      <w:r>
        <w:t>section 2156, subsection 2</w:t>
      </w:r>
      <w:r>
        <w:t xml:space="preserve">, commits a civil violation for which a fine of not more than $20,000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A person who violates </w:t>
      </w:r>
      <w:r>
        <w:t>subsection 1, paragraph B</w:t>
      </w:r>
      <w:r>
        <w:t xml:space="preserve"> involving monosodium glutamate pursuant to </w:t>
      </w:r>
      <w:r>
        <w:t>section 2157, subsection 13</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A person who violates </w:t>
      </w:r>
      <w:r>
        <w:t>subsection 1, paragraph A</w:t>
      </w:r>
      <w:r>
        <w:t xml:space="preserve"> involving monosodium glutamate pursuant to </w:t>
      </w:r>
      <w:r>
        <w:t>section 2157, subsection 13</w:t>
      </w:r>
      <w:r>
        <w:t xml:space="preserve"> must be issued a warning only.</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paragraphs are exceptions to the application of this section.</w:t>
      </w:r>
    </w:p>
    <w:p>
      <w:pPr>
        <w:jc w:val="both"/>
        <w:spacing w:before="100" w:after="0"/>
        <w:ind w:start="720"/>
      </w:pPr>
      <w:r>
        <w:rPr/>
        <w:t>A</w:t>
        <w:t xml:space="preserve">.  </w:t>
      </w:r>
      <w:r>
        <w:rPr/>
      </w:r>
      <w:r>
        <w:t xml:space="preserve">Carriers subject to the jurisdiction of the Public Utilities Commission or the Interstate Commerce Commission are not subject to </w:t>
      </w:r>
      <w:r>
        <w:t>subsection 1, paragraph E</w:t>
      </w:r>
      <w:r>
        <w:t xml:space="preserve"> or </w:t>
      </w:r>
      <w:r>
        <w:t>F</w:t>
      </w:r>
      <w:r>
        <w:t xml:space="preserve"> by reason of their receipt, carriage, holding or delivery of foods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A person is not subject to the penalties prescribed under </w:t>
      </w:r>
      <w:r>
        <w:t>subsection 2</w:t>
      </w:r>
      <w:r>
        <w:t xml:space="preserve"> for having violated </w:t>
      </w:r>
      <w:r>
        <w:t>subsection 1, paragraph A</w:t>
      </w:r>
      <w:r>
        <w:t xml:space="preserve">, </w:t>
      </w:r>
      <w:r>
        <w:t>B</w:t>
      </w:r>
      <w:r>
        <w:t xml:space="preserve">, </w:t>
      </w:r>
      <w:r>
        <w:t>E</w:t>
      </w:r>
      <w:r>
        <w:t xml:space="preserve"> or </w:t>
      </w:r>
      <w:r>
        <w:t>F</w:t>
      </w:r>
      <w:r>
        <w:t xml:space="preserve"> if the person establishes a guaranty or undertaking signed by, and containing the name and address of, another person residing in this State from whom the person received in good faith the article, to the effect that the article is not adulterated or misbranded within the meaning of this subchapter, citing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is a publisher, radio-broadcast licensee or agency or medium for the dissemination of an advertisement, except the manufacturer, packer, distributor or seller of the article to which a false advertisement relates, is not liable under this section by reason of the dissemination by the person of the false advertisement, unless the person has refused or neglected on the request of the Commissioner of Agriculture, Conservation and Forestry to furnish the commissioner the name and post office address of the manufacturer, packer, distributor, seller or advertising agency residing in this State who caused the person to disseminate the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§K13 (NEW). PL 2003, c. 452, §X2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§2155-A. Prohibitions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§2155-A. Prohibitions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§2155-A. PROHIBITIONS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