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§2378. APPLICABILITY OF FORMS USED IN LIQUOR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