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2604-A</w:t>
        <w:t xml:space="preserve">.  </w:t>
      </w:r>
      <w:r>
        <w:rPr>
          <w:b/>
        </w:rPr>
        <w:t xml:space="preserve">Roadside springs</w:t>
      </w:r>
    </w:p>
    <w:p>
      <w:pPr>
        <w:jc w:val="both"/>
        <w:spacing w:before="100" w:after="100"/>
        <w:ind w:start="360"/>
        <w:ind w:firstLine="360"/>
      </w:pPr>
      <w:r>
        <w:rPr/>
      </w:r>
      <w:r>
        <w:rPr/>
      </w:r>
      <w:r>
        <w:t xml:space="preserve">A roadside spring is not a public water system if it does not serve an average of at least 25 individuals daily at least 60 days out of the year.</w:t>
      </w:r>
      <w:r>
        <w:t xml:space="preserve">  </w:t>
      </w:r>
      <w:r xmlns:wp="http://schemas.openxmlformats.org/drawingml/2010/wordprocessingDrawing" xmlns:w15="http://schemas.microsoft.com/office/word/2012/wordml">
        <w:rPr>
          <w:rFonts w:ascii="Arial" w:hAnsi="Arial" w:cs="Arial"/>
          <w:sz w:val="22"/>
          <w:szCs w:val="22"/>
        </w:rPr>
        <w:t xml:space="preserve">[PL 2023,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 §2 (NEW). PL 2023, c. 524,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§2604-A. Roadside springs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§2604-A. Roadside springs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§2604-A. ROADSIDE SPRINGS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