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2660-BB</w:t>
        <w:t xml:space="preserve">.  </w:t>
      </w:r>
      <w:r>
        <w:rPr>
          <w:b/>
        </w:rPr>
        <w:t xml:space="preserve">Bottled water testing, reporting and sale requirements</w:t>
      </w:r>
    </w:p>
    <w:p>
      <w:pPr>
        <w:jc w:val="both"/>
        <w:spacing w:before="100" w:after="100"/>
        <w:ind w:start="360"/>
        <w:ind w:firstLine="360"/>
      </w:pPr>
      <w:r>
        <w:rPr/>
      </w:r>
      <w:r>
        <w:rPr/>
      </w:r>
      <w:r>
        <w:t xml:space="preserve">A bottler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Initial testing.</w:t>
        <w:t xml:space="preserve"> </w:t>
      </w:r>
      <w:r>
        <w:t xml:space="preserve"> </w:t>
      </w:r>
      <w:r>
        <w:t xml:space="preserve">A bottler shall conduct initial testing for the level of PFAS applicable to a community water system detectable using standard laboratory methods established by the United States Environmental Protection Agency in effect at the time of sampling. A bottler shall conduct testing under this subsection for all regulated PFAS contaminants and additional PFAS included in the list of analytes in the standard laboratory methods established by the United States Environmental Protection Agency applicable to community water systems in effect at the time of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2</w:t>
        <w:t xml:space="preserve">.  </w:t>
      </w:r>
      <w:r>
        <w:rPr>
          <w:b/>
        </w:rPr>
        <w:t xml:space="preserve">Subsequent monitoring.</w:t>
        <w:t xml:space="preserve"> </w:t>
      </w:r>
      <w:r>
        <w:t xml:space="preserve"> </w:t>
      </w:r>
      <w:r>
        <w:t xml:space="preserve">After completion of initial testing as required by </w:t>
      </w:r>
      <w:r>
        <w:t>subsection 1</w:t>
      </w:r>
      <w:r>
        <w:t xml:space="preserve">, a bottler shall conduct continued monitoring for the presence of regulated PFAS contaminants in water bottled by the bottler according to this subsection.</w:t>
      </w:r>
    </w:p>
    <w:p>
      <w:pPr>
        <w:jc w:val="both"/>
        <w:spacing w:before="100" w:after="0"/>
        <w:ind w:start="720"/>
      </w:pPr>
      <w:r>
        <w:rPr/>
        <w:t>A</w:t>
        <w:t xml:space="preserve">.  </w:t>
      </w:r>
      <w:r>
        <w:rPr/>
      </w:r>
      <w:r>
        <w:t xml:space="preserve">If initial testing under </w:t>
      </w:r>
      <w:r>
        <w:t>subsection 1</w:t>
      </w:r>
      <w:r>
        <w:t xml:space="preserve"> or testing under this paragraph detects the presence of any regulated PFAS contaminants individually or in combination at or above the standard applicable to a community water system, the bottler shall conduct continued quarterly testing until regulated PFAS contaminants are mitigated to the standard applicable to a 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If initial testing under </w:t>
      </w:r>
      <w:r>
        <w:t>subsection 1</w:t>
      </w:r>
      <w:r>
        <w:t xml:space="preserve"> detects the presence of any regulated PFAS contaminants at or above each analyte's lowest concentration minimum reporting level as specified in the standard laboratory methods established by the United States Environmental Protection Agency applicable to community water systems in effect at the time of sampling, either individually or in combination with other detected regulated PFAS contaminants, the bottler shall conduct continued testing annually.</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3</w:t>
        <w:t xml:space="preserve">.  </w:t>
      </w:r>
      <w:r>
        <w:rPr>
          <w:b/>
        </w:rPr>
        <w:t xml:space="preserve">Reporting.</w:t>
        <w:t xml:space="preserve"> </w:t>
      </w:r>
      <w:r>
        <w:t xml:space="preserve"> </w:t>
      </w:r>
      <w:r>
        <w:t xml:space="preserve">A bottler shall:</w:t>
      </w:r>
    </w:p>
    <w:p>
      <w:pPr>
        <w:jc w:val="both"/>
        <w:spacing w:before="100" w:after="0"/>
        <w:ind w:start="720"/>
      </w:pPr>
      <w:r>
        <w:rPr/>
        <w:t>A</w:t>
        <w:t xml:space="preserve">.  </w:t>
      </w:r>
      <w:r>
        <w:rPr/>
      </w:r>
      <w:r>
        <w:t xml:space="preserve">Report the results of testing required by this section to the department in the same manner as a community water system is required to report under department rule; and</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Post the results of testing required by this section on a publicly accessible website.  The posted information must include the source of the water tested, the date the water was tested and the level of regulated PFAS contaminants present in the water or a statement that the water is free from regulated PFAS contaminants.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Sale of bottled water.</w:t>
        <w:t xml:space="preserve"> </w:t>
      </w:r>
      <w:r>
        <w:t xml:space="preserve"> </w:t>
      </w:r>
      <w:r>
        <w:t xml:space="preserve">A bottler may not sell bottled water in this State that contains a regulated PFAS contaminant in an amount that exceeds the standard applicable to a community water system, either under a standard set by this State or a federal standard, whichever requires a lower level of the contaminant.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may enforce the requirements of this section in the same manner as for a violation of </w:t>
      </w:r>
      <w:r>
        <w:t>subchapter 2</w:t>
      </w:r>
      <w:r>
        <w:t xml:space="preserve">. A bottler may appeal the acts or decisions of the department under this section in the same manner as described in </w:t>
      </w:r>
      <w:r>
        <w:t>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6</w:t>
        <w:t xml:space="preserve">.  </w:t>
      </w:r>
      <w:r>
        <w:rPr>
          <w:b/>
        </w:rPr>
        <w:t xml:space="preserve">Department website.</w:t>
        <w:t xml:space="preserve"> </w:t>
      </w:r>
      <w:r>
        <w:t xml:space="preserve"> </w:t>
      </w:r>
      <w:r>
        <w:t xml:space="preserve">The department shall post the testing results received as required by subsection 2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§2660-BB. Bottled water testing, reporting and sale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§2660-BB. Bottled water testing, reporting and sale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§2660-BB. BOTTLED WATER TESTING, REPORTING AND SALE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