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3174-DD</w:t>
        <w:t xml:space="preserve">.  </w:t>
      </w:r>
      <w:r>
        <w:rPr>
          <w:b/>
        </w:rPr>
        <w:t xml:space="preserve">Dirigo health coverage</w:t>
      </w:r>
    </w:p>
    <w:p>
      <w:pPr>
        <w:jc w:val="both"/>
        <w:spacing w:before="100" w:after="100"/>
        <w:ind w:start="360"/>
        <w:ind w:firstLine="360"/>
      </w:pPr>
      <w:r>
        <w:rPr/>
      </w:r>
      <w:r>
        <w:rPr/>
      </w:r>
      <w:r>
        <w:t xml:space="preserve">The department may contract with one or more health insurance carriers or the Dirigo Health Self-administered Plan established pursuant to </w:t>
      </w:r>
      <w:r>
        <w:t>Title 24‑A, section 6981</w:t>
      </w:r>
      <w:r>
        <w:t xml:space="preserve"> to purchase Dirigo Health Program coverage for MaineCare members who seek to enroll through their employers pursuant to </w:t>
      </w:r>
      <w:r>
        <w:t>Title 24‑A, section 6910, subsection 4, paragraph B</w:t>
      </w:r>
      <w:r>
        <w:t xml:space="preserve">.  A MaineCare member who enrolls in the Dirigo Health Program as a member of an employer group receives full MaineCare benefits through the Dirigo Health Program.  The benefits are delivered through the employer-based health plan, subject to nominal cost sharing as permitted by 42 United States Code, Section 1396o(2003) and additional coverage provided under contract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§A6 (NEW). PL 2005, c. 400, §C2 (AMD). PL 2007, c. 447,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§3174-DD. Dirigo health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§3174-DD. Dirigo health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§3174-DD. DIRIGO HEALTH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