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 Authorization to pursue federal waivers to develop Medicaid managed-care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 AUTHORIZATION TO PURSUE FEDERAL WAIVERS TO DEVELOP MEDICAID MANAGED-CARE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