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3500</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§1 (NEW). PL 1975, c. 293, §4 (AMD). PL 1985, c. 785, §B92 (AMD). PL 1989, c. 14, §2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§3500.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§3500.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§3500.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