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3760-H</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1995, c. 418, §A19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