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Appeals</w:t>
      </w:r>
    </w:p>
    <w:p>
      <w:pPr>
        <w:jc w:val="both"/>
        <w:spacing w:before="100" w:after="100"/>
        <w:ind w:start="360"/>
        <w:ind w:firstLine="360"/>
      </w:pPr>
      <w:r>
        <w:rPr/>
      </w:r>
      <w:r>
        <w:rPr/>
      </w:r>
      <w:r>
        <w:t xml:space="preserve">A party aggrieved by an order of a court entered pursuant to </w:t>
      </w:r>
      <w:r>
        <w:t>section 4035</w:t>
      </w:r>
      <w:r>
        <w:t xml:space="preserve">, </w:t>
      </w:r>
      <w:r>
        <w:t>4054</w:t>
      </w:r>
      <w:r>
        <w:t xml:space="preserve"> or </w:t>
      </w:r>
      <w:r>
        <w:t>4071</w:t>
      </w:r>
      <w:r>
        <w:t xml:space="preserve"> may appeal directly to the Supreme Judicial Court sitting as the Law Court, and such appeals are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638, §25 (AMD).]</w:t>
      </w:r>
    </w:p>
    <w:p>
      <w:pPr>
        <w:jc w:val="both"/>
        <w:spacing w:before="100" w:after="100"/>
        <w:ind w:start="360"/>
        <w:ind w:firstLine="360"/>
      </w:pPr>
      <w:r>
        <w:rPr/>
      </w:r>
      <w:r>
        <w:rPr/>
      </w:r>
      <w:r>
        <w:t xml:space="preserve">Appeals from any order under </w:t>
      </w:r>
      <w:r>
        <w:t>section 4035</w:t>
      </w:r>
      <w:r>
        <w:t xml:space="preserve">, </w:t>
      </w:r>
      <w:r>
        <w:t>4054</w:t>
      </w:r>
      <w:r>
        <w:t xml:space="preserve"> or </w:t>
      </w:r>
      <w:r>
        <w:t>4071</w:t>
      </w:r>
      <w:r>
        <w:t xml:space="preserve"> must be expedited.  Any attorney appointed to represent a party in a District Court proceeding under this chapter shall continue to represent that client in any appeal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w:pPr>
        <w:jc w:val="both"/>
        <w:spacing w:before="100" w:after="100"/>
        <w:ind w:start="360"/>
        <w:ind w:firstLine="360"/>
      </w:pPr>
      <w:r>
        <w:rPr/>
      </w:r>
      <w:r>
        <w:rPr/>
      </w:r>
      <w:r>
        <w:t xml:space="preserve">Orders entered under this chapter under sections other than </w:t>
      </w:r>
      <w:r>
        <w:t>section 4035</w:t>
      </w:r>
      <w:r>
        <w:t xml:space="preserve">, </w:t>
      </w:r>
      <w:r>
        <w:t>4054</w:t>
      </w:r>
      <w:r>
        <w:t xml:space="preserve"> or </w:t>
      </w:r>
      <w:r>
        <w:t>4071</w:t>
      </w:r>
      <w:r>
        <w:t xml:space="preserve"> are interlocutory and are not appealable.</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§3 (AMD). PL 1997, c. 715, §A3 (RPR). PL 2023, c. 638,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