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2003, c. 689, Pt. B, §6 (REV).]</w:t>
      </w:r>
    </w:p>
    <w:p>
      <w:pPr>
        <w:jc w:val="both"/>
        <w:spacing w:before="100" w:after="0"/>
        <w:ind w:start="360"/>
        <w:ind w:firstLine="360"/>
      </w:pPr>
      <w:r>
        <w:rPr>
          <w:b/>
        </w:rPr>
        <w:t>2</w:t>
        <w:t xml:space="preserve">.  </w:t>
      </w:r>
      <w:r>
        <w:rPr>
          <w:b/>
        </w:rPr>
        <w:t xml:space="preserve">Directed plan of correction.</w:t>
        <w:t xml:space="preserve"> </w:t>
      </w:r>
      <w:r>
        <w:t xml:space="preserve"> </w:t>
      </w:r>
      <w:r>
        <w:t xml:space="preserve">"Directed plan of correction" means a plan of correction issued by the department which directs a long-term care facility how to correct a deficiency or deficiencies of state licensing rules and when the correction must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3</w:t>
        <w:t xml:space="preserve">.  </w:t>
      </w:r>
      <w:r>
        <w:rPr>
          <w:b/>
        </w:rPr>
        <w:t xml:space="preserve">Long-term care facility.</w:t>
        <w:t xml:space="preserve"> </w:t>
      </w:r>
      <w:r>
        <w:t xml:space="preserve"> </w:t>
      </w:r>
      <w:r>
        <w:t xml:space="preserve">"Long-term care facility" means an assisted living facility or residential care facility subject to licensure pursuant to </w:t>
      </w:r>
      <w:r>
        <w:t>chapters 1663</w:t>
      </w:r>
      <w:r>
        <w:t xml:space="preserve"> and </w:t>
      </w:r>
      <w:r>
        <w:t>1664</w:t>
      </w:r>
      <w:r>
        <w:t xml:space="preserve"> and a nursing or intermediate care facility or unit subject to licensure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§34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natural person, partnership, association or corporation or other entity, including any county, local or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5</w:t>
        <w:t xml:space="preserve">.  </w:t>
      </w:r>
      <w:r>
        <w:rPr>
          <w:b/>
        </w:rPr>
        <w:t xml:space="preserve">Plan of correction.</w:t>
        <w:t xml:space="preserve"> </w:t>
      </w:r>
      <w:r>
        <w:t xml:space="preserve"> </w:t>
      </w:r>
      <w:r>
        <w:t xml:space="preserve">"Plan of correction" means a document executed by a long-term care facility in response to a statement of deficiencies issued by the department.  A plan of correction shall describe with specificity how and when deficiencies of state licensing rules will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any person who lives in and receives services or care in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7</w:t>
        <w:t xml:space="preserve">.  </w:t>
      </w:r>
      <w:r>
        <w:rPr>
          <w:b/>
        </w:rPr>
        <w:t xml:space="preserve">State licensing rules.</w:t>
        <w:t xml:space="preserve"> </w:t>
      </w:r>
      <w:r>
        <w:t xml:space="preserve"> </w:t>
      </w:r>
      <w:r>
        <w:t xml:space="preserve">"State licensing rules" refers to the department's rules governing the licensing and functioning of nursing facilities, intermediate care facilities for persons with intellectual disabilities and assisted living facilities or residential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§35 (AMD).]</w:t>
      </w:r>
    </w:p>
    <w:p>
      <w:pPr>
        <w:jc w:val="both"/>
        <w:spacing w:before="100" w:after="0"/>
        <w:ind w:start="360"/>
        <w:ind w:firstLine="360"/>
      </w:pPr>
      <w:r>
        <w:rPr>
          <w:b/>
        </w:rPr>
        <w:t>8</w:t>
        <w:t xml:space="preserve">.  </w:t>
      </w:r>
      <w:r>
        <w:rPr>
          <w:b/>
        </w:rPr>
        <w:t xml:space="preserve">Statement of deficiencies.</w:t>
        <w:t xml:space="preserve"> </w:t>
      </w:r>
      <w:r>
        <w:t xml:space="preserve"> </w:t>
      </w:r>
      <w:r>
        <w:t xml:space="preserve">"Statement of deficiencies" means a document issued by the department which describes a long-term care facility's deficiencies in complying with state licensing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1993, c. 661, §21 (AMD). PL 1999, c. 99, §2 (AMD). PL 1999, c. 384, §§17,18 (AMD). PL 2001, c. 596, §B16 (AMD). PL 2001, c. 596, §B25 (AFF). PL 2003, c. 634, §§7,8 (AMD). PL 2003, c. 689, §B6 (REV). PL 2011, c. 542, Pt. A, §47 (AMD). PL 2023, c. 176, §§34,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