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7947</w:t>
        <w:t xml:space="preserve">.  </w:t>
      </w:r>
      <w:r>
        <w:rPr>
          <w:b/>
        </w:rPr>
        <w:t xml:space="preserve">Rules</w:t>
      </w:r>
    </w:p>
    <w:p>
      <w:pPr>
        <w:jc w:val="both"/>
        <w:spacing w:before="100" w:after="100"/>
        <w:ind w:start="360"/>
        <w:ind w:firstLine="360"/>
      </w:pPr>
      <w:r>
        <w:rPr/>
      </w:r>
      <w:r>
        <w:rPr/>
      </w:r>
      <w:r>
        <w:t xml:space="preserve">The department shall adopt rules for intermediate sanctions in conformity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