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NEGLECT OR DELAY</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NEGLECT OR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NEGLECT OR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209. NEGLECT OR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