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1983, c. 800, §1 (AMD). PL 1985, c. 403, §C1 (AMD). PL 1989, c. 516, §3 (RP). MRSA T. 23 §1803,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§1803.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