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1912-A</w:t>
        <w:t xml:space="preserve">.  </w:t>
      </w:r>
      <w:r>
        <w:rPr>
          <w:b/>
        </w:rPr>
        <w:t xml:space="preserve">Official business directional signs on controlled access highways</w:t>
      </w:r>
    </w:p>
    <w:p>
      <w:pPr>
        <w:jc w:val="both"/>
        <w:spacing w:before="100" w:after="0"/>
        <w:ind w:start="360"/>
        <w:ind w:firstLine="360"/>
      </w:pPr>
      <w:r>
        <w:rPr>
          <w:b/>
        </w:rPr>
        <w:t>1</w:t>
        <w:t xml:space="preserve">.  </w:t>
      </w:r>
      <w:r>
        <w:rPr>
          <w:b/>
        </w:rPr>
        <w:t xml:space="preserve">Interstate highway.</w:t>
        <w:t xml:space="preserve"> </w:t>
      </w:r>
      <w:r>
        <w:t xml:space="preserve"> </w:t>
      </w:r>
      <w:r>
        <w:t xml:space="preserve">Official business directional signs are not permitted within the right-of-way of the interstate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516, §2 (NEW).]</w:t>
      </w:r>
    </w:p>
    <w:p>
      <w:pPr>
        <w:jc w:val="both"/>
        <w:spacing w:before="100" w:after="0"/>
        <w:ind w:start="360"/>
        <w:ind w:firstLine="360"/>
      </w:pPr>
      <w:r>
        <w:rPr>
          <w:b/>
        </w:rPr>
        <w:t>2</w:t>
        <w:t xml:space="preserve">.  </w:t>
      </w:r>
      <w:r>
        <w:rPr>
          <w:b/>
        </w:rPr>
        <w:t xml:space="preserve">Permitted on certain controlled access bypasses.</w:t>
        <w:t xml:space="preserve"> </w:t>
      </w:r>
      <w:r>
        <w:t xml:space="preserve"> </w:t>
      </w:r>
      <w:r>
        <w:t xml:space="preserve">Official business directional signs are not permitted within the right-of-way of controlled access highways except as provided in this subsection.  Official business directional signs are permitted within the right-of-way of a controlled access bypass when the controlled access bypass is part of a route, as designated by its route number, that is not a controlled access highway throughout its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§1912-A. Official business directional signs on controlled access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§1912-A. Official business directional signs on controlled access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§1912-A. OFFICIAL BUSINESS DIRECTIONAL SIGNS ON CONTROLLED ACCESS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