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1912-B</w:t>
        <w:t xml:space="preserve">.  </w:t>
      </w:r>
      <w:r>
        <w:rPr>
          <w:b/>
        </w:rPr>
        <w:t xml:space="preserve">Logo signs on the interstate system</w:t>
      </w:r>
    </w:p>
    <w:p>
      <w:pPr>
        <w:jc w:val="both"/>
        <w:spacing w:before="100" w:after="100"/>
        <w:ind w:start="360"/>
        <w:ind w:firstLine="360"/>
      </w:pPr>
      <w:r>
        <w:rPr/>
      </w:r>
      <w:r>
        <w:rPr/>
      </w:r>
      <w:r>
        <w:t xml:space="preserve">The commissioner may authorize the placement of logo signs within the right-of-way of the interstate system except for that portion owned by the Maine Turnpike Authority.  To implement this section, the commissioner shall adopt rules that include provisions that regulate the size, shape and location of logo signs, the application procedure for permission to erect a logo sign, the criteria for selection among applicants, allocation of available logo sign space and fees to produce, place and maintain a logo sign.  Notwithstanding </w:t>
      </w:r>
      <w:r>
        <w:t>Title 5, section 8071, subsection 3</w:t>
      </w:r>
      <w:r>
        <w:t xml:space="preserve">, rules adopted pursuant to this section are routine technical rules as defined in </w:t>
      </w:r>
      <w:r>
        <w:t>Title 5, chapter 375, subchapter 2‑A</w:t>
      </w:r>
      <w:r>
        <w:t xml:space="preserve">. Logo signs for exits on the Maine Turnpike are governed by rules adopted pursuant to </w:t>
      </w:r>
      <w:r>
        <w:t>section 1965, subsection 1, paragraph U</w:t>
      </w:r>
      <w:r>
        <w:t xml:space="preserve">.  A logo sign may not be larger than existing service information signs permitted on the interstate highway and may include only logos for gas, food, lodging, camping and attractions.</w:t>
      </w:r>
      <w:r>
        <w:t xml:space="preserve">  </w:t>
      </w:r>
      <w:r xmlns:wp="http://schemas.openxmlformats.org/drawingml/2010/wordprocessingDrawing" xmlns:w15="http://schemas.microsoft.com/office/word/2012/wordml">
        <w:rPr>
          <w:rFonts w:ascii="Arial" w:hAnsi="Arial" w:cs="Arial"/>
          <w:sz w:val="22"/>
          <w:szCs w:val="22"/>
        </w:rPr>
        <w:t xml:space="preserve">[PL 2013, c. 549,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§1 (NEW). PL 1995, c. 663, §1 (AMD). PL 2005, c. 482, §2 (AMD). PL 2011, c. 344, §30 (AMD). PL 2013, c. 529, §7 (AMD). PL 2013, c. 549,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§1912-B. Logo signs on the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§1912-B. Logo signs on the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§1912-B. LOGO SIGNS ON THE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