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w:t>
        <w:t xml:space="preserve">.  </w:t>
      </w:r>
      <w:r>
        <w:rPr>
          <w:b/>
        </w:rPr>
        <w:t xml:space="preserve">Determination by Land Damage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433, §1 (NEW). PL 1969,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 Determination by Land Damage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 Determination by Land Damage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§69. DETERMINATION BY LAND DAMAGE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