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Trees near railroad crossings</w:t>
      </w:r>
    </w:p>
    <w:p>
      <w:pPr>
        <w:jc w:val="both"/>
        <w:spacing w:before="100" w:after="100"/>
        <w:ind w:start="360"/>
        <w:ind w:firstLine="360"/>
      </w:pPr>
      <w:r>
        <w:rPr/>
      </w:r>
      <w:r>
        <w:rPr/>
      </w:r>
      <w:r>
        <w:t xml:space="preserve">Whenever the Department of Transportation deems that trees, bushes or other encroachments within the limits of a public way obstruct the view at railroad crossings or where one public way enters another and thereby renders the way dangerous to travelers, it shall cause the removal of the obstructions.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§7234. Trees near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Trees near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§7234. TREES NEAR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