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Northern New England Passenger Rail Authority and any successors to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100"/>
        <w:ind w:start="360"/>
        <w:ind w:firstLine="360"/>
      </w:pPr>
      <w:r>
        <w:rPr>
          <w:b/>
        </w:rPr>
        <w:t>2</w:t>
        <w:t xml:space="preserve">.  </w:t>
      </w:r>
      <w:r>
        <w:rPr>
          <w:b/>
        </w:rPr>
        <w:t xml:space="preserve">Government agency.</w:t>
        <w:t xml:space="preserve"> </w:t>
      </w:r>
      <w:r>
        <w:t xml:space="preserve"> </w:t>
      </w:r>
      <w:r>
        <w:t xml:space="preserve">"Government agency" includes any department, agency, commission, bureau, authority, instrumentality and political subdivision of:</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C</w:t>
        <w:t xml:space="preserve">.  </w:t>
      </w:r>
      <w:r>
        <w:rPr/>
      </w:r>
      <w:r>
        <w:t xml:space="preserve">Any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D</w:t>
        <w:t xml:space="preserve">.  </w:t>
      </w:r>
      <w:r>
        <w:rPr/>
      </w:r>
      <w:r>
        <w:t xml:space="preserve">Canada and any of its provinces.</w:t>
      </w:r>
      <w:r>
        <w:t xml:space="preserve">  </w:t>
      </w:r>
      <w:r xmlns:wp="http://schemas.openxmlformats.org/drawingml/2010/wordprocessingDrawing" xmlns:w15="http://schemas.microsoft.com/office/word/2012/wordml">
        <w:rPr>
          <w:rFonts w:ascii="Arial" w:hAnsi="Arial" w:cs="Arial"/>
          <w:sz w:val="22"/>
          <w:szCs w:val="22"/>
        </w:rPr>
        <w:t xml:space="preserve">[PL 2005, c. 312,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§1 (AMD).]</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or "lines" means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