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ROAD OR TOURIST SERVICE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jc w:val="both"/>
        <w:spacing w:before="100" w:after="100"/>
        <w:ind w:start="1080" w:hanging="720"/>
      </w:pPr>
      <w:r>
        <w:rPr>
          <w:b/>
        </w:rPr>
        <w:t>§</w:t>
        <w:t>4702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§22 (AMD). PL 1997, c. 457, §52 (RP). </w:t>
      </w:r>
    </w:p>
    <w:p>
      <w:pPr>
        <w:jc w:val="both"/>
        <w:spacing w:before="100" w:after="100"/>
        <w:ind w:start="1080" w:hanging="720"/>
      </w:pPr>
      <w:r>
        <w:rPr>
          <w:b/>
        </w:rPr>
        <w:t>§</w:t>
        <w:t>4703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jc w:val="both"/>
        <w:spacing w:before="100" w:after="100"/>
        <w:ind w:start="1080" w:hanging="720"/>
      </w:pPr>
      <w:r>
        <w:rPr>
          <w:b/>
        </w:rPr>
        <w:t>§</w:t>
        <w:t>4704</w:t>
        <w:t xml:space="preserve">.  </w:t>
      </w:r>
      <w:r>
        <w:rPr>
          <w:b/>
        </w:rPr>
        <w:t xml:space="preserve">Agent's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§23 (AMD). PL 1997, c. 457, §52 (RP). </w:t>
      </w:r>
    </w:p>
    <w:p>
      <w:pPr>
        <w:jc w:val="both"/>
        <w:spacing w:before="100" w:after="100"/>
        <w:ind w:start="1080" w:hanging="720"/>
      </w:pPr>
      <w:r>
        <w:rPr>
          <w:b/>
        </w:rPr>
        <w:t>§</w:t>
        <w:t>4705</w:t>
        <w:t xml:space="preserve">.  </w:t>
      </w:r>
      <w:r>
        <w:rPr>
          <w:b/>
        </w:rPr>
        <w:t xml:space="preserve">Petition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§439 (RPR). PL 1997, c. 457, §52 (RP). </w:t>
      </w:r>
    </w:p>
    <w:p>
      <w:pPr>
        <w:jc w:val="both"/>
        <w:spacing w:before="100" w:after="100"/>
        <w:ind w:start="1080" w:hanging="720"/>
      </w:pPr>
      <w:r>
        <w:rPr>
          <w:b/>
        </w:rPr>
        <w:t>§</w:t>
        <w:t>4706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63. ROAD OR TOURIST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ROAD OR TOURIST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63. ROAD OR TOURIST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