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False or misleading financial statements</w:t>
      </w:r>
    </w:p>
    <w:p>
      <w:pPr>
        <w:jc w:val="both"/>
        <w:spacing w:before="100" w:after="0"/>
        <w:ind w:start="360"/>
        <w:ind w:firstLine="360"/>
      </w:pPr>
      <w:r>
        <w:rPr>
          <w:b/>
        </w:rPr>
        <w:t>1</w:t>
        <w:t xml:space="preserve">.  </w:t>
      </w:r>
      <w:r>
        <w:rPr>
          <w:b/>
        </w:rPr>
      </w:r>
      <w:r>
        <w:t xml:space="preserve"> </w:t>
      </w:r>
      <w:r>
        <w:t xml:space="preserve">No person shall file with any supervisory or other public official, or make, publish, disseminate, circulate or deliver to any person, or place before the public, or cause directly or indirectly, to be made, published, disseminated, circulated, delivered to any person, or placed before the public, any false statement of financial condition of an insurer with intent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shall make any false entry in any book, report or statement of any insurer with intent to deceive any agent or examiner lawfully appointed to examine into its condition or into any of its affairs, or any public official to whom such insurer is required by law to report, or who has authority by law to examine into its condition or into any of its affairs, or, with like intent, willfully omit to make a true entry of any material fact pertaining to the business of such insurer in any book, report or statement of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person shall advertise the capital or assets of an insurer without in the same advertisement setting forth the amount of the insurer's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False or misleading financial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False or misleading financial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§2156. FALSE OR MISLEADING FINANCIAL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