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2165-A</w:t>
        <w:t xml:space="preserve">.  </w:t>
      </w:r>
      <w:r>
        <w:rPr>
          <w:b/>
        </w:rPr>
        <w:t xml:space="preserve">Cease and desist orders; actions against defined and undefined unfair and deceptive practices</w:t>
      </w:r>
    </w:p>
    <w:p>
      <w:pPr>
        <w:jc w:val="both"/>
        <w:spacing w:before="100" w:after="0"/>
        <w:ind w:start="360"/>
        <w:ind w:firstLine="360"/>
      </w:pPr>
      <w:r>
        <w:rPr>
          <w:b/>
        </w:rPr>
        <w:t>1</w:t>
        <w:t xml:space="preserve">.  </w:t>
      </w:r>
      <w:r>
        <w:rPr>
          <w:b/>
        </w:rPr>
      </w:r>
      <w:r>
        <w:t xml:space="preserve"> </w:t>
      </w:r>
      <w:r>
        <w:t xml:space="preserve">Emergency cease and desist orders issued pursuant to </w:t>
      </w:r>
      <w:r>
        <w:t>section 12‑A, subsection 2‑A</w:t>
      </w:r>
      <w:r>
        <w:t xml:space="preserve">  may not be imposed for violations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2</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this State has engaged or is engaging in any act or practice defined or prohibited under this chapter or rules adopted pursuant to this chapter or that a resident of this State has so engaged or is so engaging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3</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defined in this chapter or in rules adopted pursuant to this chapter.  For any undefined practice,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§2165-A. Cease and desist orders; actions against defined and undefined unfair and deceptive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§2165-A. Cease and desist orders; actions against defined and undefined unfair and deceptive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§2165-A. CEASE AND DESIST ORDERS; ACTIONS AGAINST DEFINED AND UNDEFINED UNFAIR AND DECEPTIVE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