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§2424. CLAIMS ADMINISTRATION NOT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