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chapter does not apply to any contracts or policies entered into or issued prior to August 6, 1949 nor to any extensions, renewals or modifications thereof or amendments thereto whenever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chapter may be known and cited as the "Group Life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Scope of chapter --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Scope of chapter --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§2601. SCOPE OF CHAPTER --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