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2826</w:t>
        <w:t xml:space="preserve">.  </w:t>
      </w:r>
      <w:r>
        <w:rPr>
          <w:b/>
        </w:rPr>
        <w:t xml:space="preserve">Examination, autopsy</w:t>
      </w:r>
    </w:p>
    <w:p>
      <w:pPr>
        <w:jc w:val="both"/>
        <w:spacing w:before="100" w:after="100"/>
        <w:ind w:start="360"/>
        <w:ind w:firstLine="360"/>
      </w:pPr>
      <w:r>
        <w:rPr/>
      </w:r>
      <w:r>
        <w:rPr/>
      </w:r>
      <w:r>
        <w:t xml:space="preserve">There shall be a provision that the insurer shall have the right and opportunity to examine the person of the insured when and so often as it may reasonably require during the pendency of claim under the policy and also the right and opportunity to make an autopsy in case of death where it is not prohibited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§2826. Examination,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§2826. Examination,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§2826. EXAMINATION,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