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2847-C</w:t>
        <w:t xml:space="preserve">.  </w:t>
      </w:r>
      <w:r>
        <w:rPr>
          <w:b/>
        </w:rPr>
        <w:t xml:space="preserve">Notification prior to cancellation; restrictions on cancellation, termination or lapse due to cognitive impairment or functional incapacity</w:t>
      </w:r>
    </w:p>
    <w:p>
      <w:pPr>
        <w:jc w:val="both"/>
        <w:spacing w:before="100" w:after="100"/>
        <w:ind w:start="360"/>
        <w:ind w:firstLine="360"/>
      </w:pPr>
      <w:r>
        <w:rPr/>
      </w:r>
      <w:r>
        <w:rPr/>
      </w:r>
      <w:r>
        <w:t xml:space="preserve">An insurer shall provide for notification of the insured person and another person, if designated by the insured, prior to cancellation of a health insurance certificate 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Within 90 days after cancellation due to nonpayment of premium, a policyholder, a person authorized to act on behalf of the policyholder or a dependent of the policyholder covered under a health insurance policy or certificate may request reinstatement on the basis that the loss of coverage was a result of the policyholder's cognitive impairment or functional incapacity.  An insurer may require a medical demonstration that the policyholder suffered from cognitive impairment or functional incapacity at the time of cancellation.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A policy reinstated pursuant to this section must cover any loss or claim occurring from the date of the cancellation. Within 15 days after request from an insurer, a policyholder of a policy reinstated pursuant to this 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The superintendent may adopt rules to implement the requirements of this section.  The rules may include, but are not limited to, definitions, minimum disclosure requirements, notice provisions and the right of reinstatement.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The requirements of this section apply to all policies and certificates executed, delivered, issued for delivery, continued or renewed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PL 2011, c. 123, §3 (AMD).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§2847-C. Notification prior to cancellation; restrictions on cancellation, termination or lapse due to cognitive impairment or functional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§2847-C. Notification prior to cancellation; restrictions on cancellation, termination or lapse due to cognitive impairment or functional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§2847-C. NOTIFICATION PRIOR TO CANCELLATION; RESTRICTIONS ON CANCELLATION, TERMINATION OR LAPSE DUE TO COGNITIVE IMPAIRMENT OR FUNCTIONAL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