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2847-D</w:t>
        <w:t xml:space="preserve">.  </w:t>
      </w:r>
      <w:r>
        <w:rPr>
          <w:b/>
        </w:rPr>
        <w:t xml:space="preserve">Penalty for noncompliance with utilization review programs</w:t>
      </w:r>
    </w:p>
    <w:p>
      <w:pPr>
        <w:jc w:val="both"/>
        <w:spacing w:before="100" w:after="100"/>
        <w:ind w:start="360"/>
        <w:ind w:firstLine="360"/>
      </w:pPr>
      <w:r>
        <w:rPr/>
      </w:r>
      <w:r>
        <w:rPr/>
      </w:r>
      <w:r>
        <w:t xml:space="preserve">A policy or certificate issued or renewed after April 8, 1994 may not contain a provision that permits, upon retroactive review and confirmation of medical necessity, the imposition of a penalty of more than $500 for failure to provide notification under a utilization review program.  This section does not limit the right of insurers to deny a claim when appropriate prospective or retroactive review concludes that services or treatment rendered were not medically necessary.</w:t>
      </w:r>
      <w:r>
        <w:t xml:space="preserve">  </w:t>
      </w:r>
      <w:r xmlns:wp="http://schemas.openxmlformats.org/drawingml/2010/wordprocessingDrawing" xmlns:w15="http://schemas.microsoft.com/office/word/2012/wordml">
        <w:rPr>
          <w:rFonts w:ascii="Arial" w:hAnsi="Arial" w:cs="Arial"/>
          <w:sz w:val="22"/>
          <w:szCs w:val="22"/>
        </w:rPr>
        <w:t xml:space="preserve">[PL 1995, c. 332, Pt. M,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645, §B5 (NEW). PL 1995, c. 332, §M9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§2847-D. Penalty for noncompliance with utilization review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§2847-D. Penalty for noncompliance with utilization review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§2847-D. PENALTY FOR NONCOMPLIANCE WITH UTILIZATION REVIEW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