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3048-A</w:t>
        <w:t xml:space="preserve">.  </w:t>
      </w:r>
      <w:r>
        <w:rPr>
          <w:b/>
        </w:rPr>
        <w:t xml:space="preserve">Hearings</w:t>
      </w:r>
    </w:p>
    <w:p>
      <w:pPr>
        <w:jc w:val="both"/>
        <w:spacing w:before="100" w:after="100"/>
        <w:ind w:start="360"/>
        <w:ind w:firstLine="360"/>
      </w:pPr>
      <w:r>
        <w:rPr/>
      </w:r>
      <w:r>
        <w:rPr/>
      </w:r>
      <w:r>
        <w:t xml:space="preserve">Unless otherwise specified, all hearings held under this subchapter shall conform to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§3048-A.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§3048-A.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§3048-A.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