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3859</w:t>
        <w:t xml:space="preserve">.  </w:t>
      </w:r>
      <w:r>
        <w:rPr>
          <w:b/>
        </w:rPr>
        <w:t xml:space="preserve">Modifications</w:t>
      </w:r>
    </w:p>
    <w:p>
      <w:pPr>
        <w:jc w:val="both"/>
        <w:spacing w:before="100" w:after="100"/>
        <w:ind w:start="360"/>
        <w:ind w:firstLine="360"/>
      </w:pPr>
      <w:r>
        <w:rPr/>
      </w:r>
      <w:r>
        <w:rPr/>
      </w:r>
      <w:r>
        <w:t xml:space="preserve">Modifications of the terms of the subscribers' agreement or of the power of attorney of a domestic reciprocal insurer shall be made jointly by the attorney and the subscribers' advisory committee. No such modification shall be effective retroactively, nor as to any insurance contract issued prior thereto.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§3859. Modifications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§3859. Modifications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§3859. MODIFICATIONS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