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3867</w:t>
        <w:t xml:space="preserve">.  </w:t>
      </w:r>
      <w:r>
        <w:rPr>
          <w:b/>
        </w:rPr>
        <w:t xml:space="preserve">Subscribers' advisory committee</w:t>
      </w:r>
    </w:p>
    <w:p>
      <w:pPr>
        <w:jc w:val="both"/>
        <w:spacing w:before="100" w:after="0"/>
        <w:ind w:start="360"/>
        <w:ind w:firstLine="360"/>
      </w:pPr>
      <w:r>
        <w:rPr>
          <w:b/>
        </w:rPr>
        <w:t>1</w:t>
        <w:t xml:space="preserve">.  </w:t>
      </w:r>
      <w:r>
        <w:rPr>
          <w:b/>
        </w:rPr>
      </w:r>
      <w:r>
        <w:t xml:space="preserve"> </w:t>
      </w:r>
      <w:r>
        <w:t xml:space="preserve">The advisory committee of a domestic reciprocal insurer exercising the subscribers' rights shall be selected under such rules as the subscribers adopt.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Not less than 2/3 of such committee shall be subscribers other than the attorney, or any person employed by, representing, or having a financial interest in the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The committee shall:</w:t>
      </w:r>
    </w:p>
    <w:p>
      <w:pPr>
        <w:jc w:val="both"/>
        <w:spacing w:before="100" w:after="0"/>
        <w:ind w:start="720"/>
      </w:pPr>
      <w:r>
        <w:rPr/>
        <w:t>A</w:t>
        <w:t xml:space="preserve">.  </w:t>
      </w:r>
      <w:r>
        <w:rPr/>
      </w:r>
      <w:r>
        <w:t xml:space="preserve">Supervise the finances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Supervise the insurer's operations to such extent as to assure conformity with the subscribers' agreement and power of attorney;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Procure the audit of the accounts and records of the insurer and of the attorney at the expense of the insurer;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Have such additional powers and functions as may be conferred by the subscribers' agreement.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§3867. Subscribers'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§3867. Subscribers'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§3867. SUBSCRIBERS'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