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4138</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§10 (AMD). PL 2001, c. 421, §§B91,92 (AMD). PL 2001, c. 421, §C1 (AFF). PL 2009,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§4138.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§4138.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§4138.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