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4240</w:t>
        <w:t xml:space="preserve">.  </w:t>
      </w:r>
      <w:r>
        <w:rPr>
          <w:b/>
        </w:rPr>
        <w:t xml:space="preserve">Coverage for diabetes supplies</w:t>
      </w:r>
    </w:p>
    <w:p>
      <w:pPr>
        <w:jc w:val="both"/>
        <w:spacing w:before="100" w:after="100"/>
        <w:ind w:start="360"/>
        <w:ind w:firstLine="360"/>
      </w:pPr>
      <w:r>
        <w:rPr/>
      </w:r>
      <w:r>
        <w:rPr/>
      </w:r>
      <w:r>
        <w:t xml:space="preserve">All health maintenance organization individual and group health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§10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enrollee's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§10 (NEW); PL 2003, c. 517, Pt. A, §13 (AFF).]</w:t>
      </w:r>
    </w:p>
    <w:p>
      <w:pPr>
        <w:jc w:val="both"/>
        <w:spacing w:before="100" w:after="100"/>
        <w:ind w:start="360"/>
      </w:pPr>
      <w:r>
        <w:rPr>
          <w:b w:val="true"/>
          <w:i/>
          <w:caps w:val="true"/>
        </w:rPr>
        <w:t xml:space="preserve">Revisor's Note: </w:t>
      </w:r>
      <w:r>
        <w:t>§4240.  Coverage for Pap tests (As enacted by PL 1995, c. 617, §5 is REALLOCATED TO TITLE 24-A, SECTION 4242)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1995, c. 592, §4 (NEW). PL 1995, c. 617, §5 (NEW). PL 1995, c. 617, §6 (AFF). PL 2003, c. 517, §A10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§4240.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§4240.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§4240.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