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Risk retention groups not chartered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§6004. Risk retention groups not chartered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Risk retention groups not chartered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§6004. RISK RETENTION GROUPS NOT CHARTERED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