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6212</w:t>
        <w:t xml:space="preserve">.  </w:t>
      </w:r>
      <w:r>
        <w:rPr>
          <w:b/>
        </w:rPr>
        <w:t xml:space="preserve">Discharge of subscriber prior to expiration of agreement</w:t>
      </w:r>
    </w:p>
    <w:p>
      <w:pPr>
        <w:jc w:val="both"/>
        <w:spacing w:before="100" w:after="100"/>
        <w:ind w:start="360"/>
        <w:ind w:firstLine="360"/>
      </w:pPr>
      <w:r>
        <w:rPr/>
      </w:r>
      <w:r>
        <w:rPr/>
      </w:r>
      <w:r>
        <w:t xml:space="preserve">No agreement for continuing care shall permit dismissal or permanent discharge of the subscriber from the facility providing care prior to the expiration of the agreement without just cause for such a removal and without providing at least 60 days' advance notice in writing to the subscriber.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§6212. Discharge of subscriber prior to expiration of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§6212. Discharge of subscriber prior to expiration of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§6212. DISCHARGE OF SUBSCRIBER PRIOR TO EXPIRATION OF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