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Maine Quality Forum Advisory Council</w:t>
      </w:r>
    </w:p>
    <w:p>
      <w:pPr>
        <w:jc w:val="both"/>
        <w:spacing w:before="100" w:after="100"/>
        <w:ind w:start="360"/>
        <w:ind w:firstLine="360"/>
      </w:pPr>
      <w:r>
        <w:rPr/>
      </w:r>
      <w:r>
        <w:rPr/>
      </w:r>
      <w:r>
        <w:t xml:space="preserve">The Maine Quality Forum Advisory Council, referred to in this subchapter as "the advisory council," is a 17-member body established by </w:t>
      </w:r>
      <w:r>
        <w:t>Title 5, section 12004‑I, subsection 30‑A</w:t>
      </w:r>
      <w:r>
        <w:t xml:space="preserve">, to advise the forum. Except as provided in </w:t>
      </w:r>
      <w:r>
        <w:t>section 6907, subsection 2</w:t>
      </w:r>
      <w:r>
        <w:t xml:space="preserve">, information obtained by the advisory council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Governor shall appoint the following members with the approval of the joint standing committee of the Legislature having jurisdiction over health and human services matters:</w:t>
      </w:r>
    </w:p>
    <w:p>
      <w:pPr>
        <w:jc w:val="both"/>
        <w:spacing w:before="100" w:after="0"/>
        <w:ind w:start="720"/>
      </w:pPr>
      <w:r>
        <w:rPr/>
        <w:t>A</w:t>
        <w:t xml:space="preserve">.  </w:t>
      </w:r>
      <w:r>
        <w:rPr/>
      </w:r>
      <w:r>
        <w:t xml:space="preserve">Seven members representing providers, including 3 physicians, one registered nurse, one representative of hospitals, one mental health provider and one health care practitioner who is not a physician.  The 3 physician members must represent allopathic physicians, osteopathic physicians, primary care physicians and specialist physicians;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Four members representing consumers, including one employee who receives health care through a commercially insured product, one representative of organized labor, one representative of a consumer health advocacy group and one representative of the uninsured or MaineCare recipients;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Four members representing employers, including one member of the State Employee Health Commission, one representative of a private employer with more than 1,000 full-time equivalent employees, one representative of a private employer with 50 to 1,000 full-time employees and one representative of a private employer with fewer than 50 employees;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One representative of a private health plan;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One representative of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pPr>
      <w:r>
        <w:rPr/>
      </w:r>
      <w:r>
        <w:rPr/>
      </w:r>
      <w:r>
        <w:t xml:space="preserve">Prior to making appointments to the advisory council, the Governor shall seek nominations from the public and from a statewide allopathic association, a statewide osteopathic association, a statewide hospital association, a statewide nurses association, a statewide health purchasing collaborative, a statewide health management coalition, organized labor, a statewide organization representing consumers advocating for affordable health care, a statewide association representing consumers of mental health services, a national association of retired persons, a statewide citizen action organization, a statewide organization advocating equal justice, a statewide organization representing local chambers of commerce, a statewide organization representing businesses for social responsibility, a statewide small business alliance, a national federation of independent businesses, a statewide association of health plans and other entities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5-year terms except for initial appointments.  Initial appointments must include 5 members appointed to 3-year terms, 6 members appointed to 4-year terms and 6 members appointed to 5-year terms.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council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advisory council shall annually choose one of its members to serve as chair for a one-year term.  The advisory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meet at least 4 times a year at regular intervals and may meet at other times at the call of the chair or the executive director of Dirigo Health. Meetings of the council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Convene a group of health care providers to provide input and advice to the council. The council shall invite members broadly representing health care practitioners as defined in </w:t>
      </w:r>
      <w:r>
        <w:t>Title 24, section 2502, subsection 1‑A</w:t>
      </w:r>
      <w:r>
        <w:t xml:space="preserve">, health care providers as defined in </w:t>
      </w:r>
      <w:r>
        <w:t>Title 24, section 2502, subsection 2</w:t>
      </w:r>
      <w:r>
        <w:t xml:space="preserve">, federally qualified health centers and pharmacists. Members serve as volunteers and without compensation or reimbursement for expenses;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Provide expertise in health care quality to assist the board;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Advise and support the forum by:</w:t>
      </w:r>
    </w:p>
    <w:p>
      <w:pPr>
        <w:jc w:val="both"/>
        <w:spacing w:before="100" w:after="0"/>
        <w:ind w:start="1080"/>
      </w:pPr>
      <w:r>
        <w:rPr/>
        <w:t>(</w:t>
        <w:t>1</w:t>
        <w:t xml:space="preserve">)  </w:t>
      </w:r>
      <w:r>
        <w:rPr/>
      </w:r>
      <w:r>
        <w:t xml:space="preserve">Establishing and monitoring, with Dirigo Health, an annual work plan for the forum;</w:t>
      </w:r>
    </w:p>
    <w:p>
      <w:pPr>
        <w:jc w:val="both"/>
        <w:spacing w:before="100" w:after="0"/>
        <w:ind w:start="1080"/>
      </w:pPr>
      <w:r>
        <w:rPr/>
        <w:t>(</w:t>
        <w:t>2</w:t>
        <w:t xml:space="preserve">)  </w:t>
      </w:r>
      <w:r>
        <w:rPr/>
      </w:r>
      <w:r>
        <w:t xml:space="preserve">Providing guidance in the adoption of quality and performance measures;</w:t>
      </w:r>
    </w:p>
    <w:p>
      <w:pPr>
        <w:jc w:val="both"/>
        <w:spacing w:before="100" w:after="0"/>
        <w:ind w:start="1080"/>
      </w:pPr>
      <w:r>
        <w:rPr/>
        <w:t>(</w:t>
        <w:t>3</w:t>
        <w:t xml:space="preserve">)  </w:t>
      </w:r>
      <w:r>
        <w:rPr/>
      </w:r>
      <w:r>
        <w:t xml:space="preserve">Serving as a liaison between the provider group established in paragraph A and the forum;</w:t>
      </w:r>
    </w:p>
    <w:p>
      <w:pPr>
        <w:jc w:val="both"/>
        <w:spacing w:before="100" w:after="0"/>
        <w:ind w:start="1080"/>
      </w:pPr>
      <w:r>
        <w:rPr/>
        <w:t>(</w:t>
        <w:t>4</w:t>
        <w:t xml:space="preserve">)  </w:t>
      </w:r>
      <w:r>
        <w:rPr/>
      </w:r>
      <w:r>
        <w:t xml:space="preserve">Conducting public hearings and meetings; and</w:t>
      </w:r>
    </w:p>
    <w:p>
      <w:pPr>
        <w:jc w:val="both"/>
        <w:spacing w:before="100" w:after="0"/>
        <w:ind w:start="1080"/>
      </w:pPr>
      <w:r>
        <w:rPr/>
        <w:t>(</w:t>
        <w:t>5</w:t>
        <w:t xml:space="preserve">)  </w:t>
      </w:r>
      <w:r>
        <w:rPr/>
      </w:r>
      <w:r>
        <w:t xml:space="preserve">Reviewing consumer education materials developed by the forum;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Make recommendations regarding quality assurance and quality improvement priorities; and</w:t>
      </w:r>
      <w:r>
        <w:t xml:space="preserve">  </w:t>
      </w:r>
      <w:r xmlns:wp="http://schemas.openxmlformats.org/drawingml/2010/wordprocessingDrawing" xmlns:w15="http://schemas.microsoft.com/office/word/2012/wordml">
        <w:rPr>
          <w:rFonts w:ascii="Arial" w:hAnsi="Arial" w:cs="Arial"/>
          <w:sz w:val="22"/>
          <w:szCs w:val="22"/>
        </w:rPr>
        <w:t xml:space="preserve">[PL 2011, c. 90, Pt. J, §24 (AMD).]</w:t>
      </w:r>
    </w:p>
    <w:p>
      <w:pPr>
        <w:jc w:val="both"/>
        <w:spacing w:before="100" w:after="0"/>
        <w:ind w:start="720"/>
      </w:pPr>
      <w:r>
        <w:rPr/>
        <w:t>E</w:t>
        <w:t xml:space="preserve">.  </w:t>
      </w:r>
      <w:r>
        <w:rPr/>
      </w:r>
      <w:r>
        <w:t xml:space="preserve">Serve as a liaison between the forum and other organizations working in the field of health care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2011, c. 90, Pt. 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§6952. Maine Quality Forum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Maine Quality Forum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§6952. MAINE QUALITY FORUM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