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Personal responsibility of the commissioner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Personal responsibility of the commissioner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Personal responsibility of the commissioner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§3106. PERSONAL RESPONSIBILITY OF THE COMMISSIONER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