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Actions by assignee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 Actions by assig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Actions by assign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423. ACTIONS BY ASSIG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