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3831</w:t>
        <w:t xml:space="preserve">.  </w:t>
      </w:r>
      <w:r>
        <w:rPr>
          <w:b/>
        </w:rPr>
        <w:t xml:space="preserve">Notice to the public regarding conviction in Canada of a sex offense against a child</w:t>
      </w:r>
    </w:p>
    <w:p>
      <w:pPr>
        <w:jc w:val="both"/>
        <w:spacing w:before="100" w:after="100"/>
        <w:ind w:start="360"/>
        <w:ind w:firstLine="360"/>
      </w:pPr>
      <w:r>
        <w:rPr/>
      </w:r>
      <w:r>
        <w:rPr/>
      </w:r>
      <w:r>
        <w:t xml:space="preserve">A law enforcement agency, referred to in this section as "the agency," that obtains from the United States Customs and Border Protection, upon request or otherwise, written documentation that a person resident in the jurisdiction of the agency has been deported from Canada to the United States because the person was convicted in Canada of a sex offense against a child may provide notice to the public as determined by the agency to be appropriate to ensure the public safety.  Neither the failure to perform the actions permitted by this section nor actions taken in compliance with this section subject any state, municipal or county official or employee to liability in a civil action.</w:t>
      </w:r>
      <w:r>
        <w:t xml:space="preserve">  </w:t>
      </w:r>
      <w:r xmlns:wp="http://schemas.openxmlformats.org/drawingml/2010/wordprocessingDrawing" xmlns:w15="http://schemas.microsoft.com/office/word/2012/wordml">
        <w:rPr>
          <w:rFonts w:ascii="Arial" w:hAnsi="Arial" w:cs="Arial"/>
          <w:sz w:val="22"/>
          <w:szCs w:val="22"/>
        </w:rPr>
        <w:t xml:space="preserve">[PL 2015,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§3831. Notice to the public regarding conviction in Canada of a sex offense against a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§3831. Notice to the public regarding conviction in Canada of a sex offense against a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§3831. NOTICE TO THE PUBLIC REGARDING CONVICTION IN CANADA OF A SEX OFFENSE AGAINST A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