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w:t>
        <w:t xml:space="preserve">.  </w:t>
      </w:r>
      <w:r>
        <w:rPr>
          <w:b/>
        </w:rPr>
        <w:t xml:space="preserve">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§2 (AMD). PL 1965, c. 290 (AMD). PL 1965, c. 513, §45 (RPR). PL 1969, c. 149, §5 (AMD). PL 1971, c. 620, §13 (AMD).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 Sterilization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 Sterilization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§113. STERILIZATION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